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1100.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9"/>
        <w:gridCol w:w="2632.0000000000005"/>
        <w:gridCol w:w="2371.999999999999"/>
        <w:gridCol w:w="2265"/>
        <w:gridCol w:w="1860"/>
        <w:gridCol w:w="222.00000000000045"/>
        <w:tblGridChange w:id="0">
          <w:tblGrid>
            <w:gridCol w:w="1749"/>
            <w:gridCol w:w="2632.0000000000005"/>
            <w:gridCol w:w="2371.999999999999"/>
            <w:gridCol w:w="2265"/>
            <w:gridCol w:w="1860"/>
            <w:gridCol w:w="222.00000000000045"/>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color w:val="4682b4"/>
                <w:sz w:val="28"/>
                <w:szCs w:val="28"/>
              </w:rPr>
            </w:pPr>
            <w:r w:rsidDel="00000000" w:rsidR="00000000" w:rsidRPr="00000000">
              <w:rPr>
                <w:rFonts w:ascii="Times New Roman" w:cs="Times New Roman" w:eastAsia="Times New Roman" w:hAnsi="Times New Roman"/>
                <w:smallCaps w:val="0"/>
                <w:color w:val="4682b4"/>
                <w:sz w:val="28"/>
                <w:szCs w:val="28"/>
                <w:rtl w:val="0"/>
              </w:rPr>
              <w:t xml:space="preserve">Technical Instructions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color w:val="4682b4"/>
                <w:sz w:val="28"/>
                <w:szCs w:val="28"/>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mallCaps w:val="0"/>
                <w:color w:val="4682b4"/>
                <w:sz w:val="28"/>
                <w:szCs w:val="28"/>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mallCaps w:val="0"/>
                <w:color w:val="4682b4"/>
                <w:sz w:val="28"/>
                <w:szCs w:val="28"/>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mallCaps w:val="0"/>
                <w:color w:val="4682b4"/>
                <w:sz w:val="28"/>
                <w:szCs w:val="28"/>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mallCaps w:val="0"/>
                <w:color w:val="4682b4"/>
                <w:sz w:val="28"/>
                <w:szCs w:val="28"/>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smallCaps w:val="0"/>
                <w:color w:val="4682b4"/>
                <w:sz w:val="28"/>
                <w:szCs w:val="28"/>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Title and Introduction</w:t>
            </w:r>
            <w:r w:rsidDel="00000000" w:rsidR="00000000" w:rsidRPr="00000000">
              <w:rPr>
                <w:rFonts w:ascii="Times New Roman" w:cs="Times New Roman" w:eastAsia="Times New Roman" w:hAnsi="Times New Roman"/>
                <w:smallCaps w:val="0"/>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Follows paradigm</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title is clear and well connected to the task. The introduction is inviting, states the main aspect of the task, and encourages the reader to complete the task.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title is clear and well connected to the task. The introduction clearly states the main aspect of the task but does not particularly encourage the reader to engage in the task.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title is present but is not well connected to the task. The introduction is not well connected to the task nor is it particularly inviting to the reader.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There is no title and no clear introduction of the main aspect of the task.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Organization</w:t>
            </w:r>
            <w:r w:rsidDel="00000000" w:rsidR="00000000" w:rsidRPr="00000000">
              <w:rPr>
                <w:rFonts w:ascii="Times New Roman" w:cs="Times New Roman" w:eastAsia="Times New Roman" w:hAnsi="Times New Roman"/>
                <w:smallCaps w:val="0"/>
                <w:sz w:val="16"/>
                <w:szCs w:val="16"/>
                <w:rtl w:val="0"/>
              </w:rPr>
              <w:t xml:space="preserve"> </w:t>
              <w:br w:type="textWrapping"/>
              <w:t xml:space="preserve">Methods and sequencing.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Details are placed in a logical order and the way they are presented effectively keeps the interest of the reader.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Details are placed in a logical order, but the way they are presented sometimes makes the writing less interesting.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Some details are not in a logical or expected order and this distracts the reader.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Many details are not in a logical order. </w:t>
              <w:br w:type="textWrapping"/>
              <w:t xml:space="preserve">The writing is disorganized.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Precision and Accuracy</w:t>
            </w:r>
            <w:r w:rsidDel="00000000" w:rsidR="00000000" w:rsidRPr="00000000">
              <w:rPr>
                <w:rFonts w:ascii="Times New Roman" w:cs="Times New Roman" w:eastAsia="Times New Roman" w:hAnsi="Times New Roman"/>
                <w:smallCaps w:val="0"/>
                <w:sz w:val="16"/>
                <w:szCs w:val="16"/>
                <w:rtl w:val="0"/>
              </w:rPr>
              <w:t xml:space="preserve"> </w:t>
              <w:br w:type="textWrapping"/>
              <w:t xml:space="preserve">Enter criteria description</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All descriptions and steps are precisely described and accurate.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All descriptions and steps are accurate and most are precisely described.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Some descriptions and steps are precisely described and accurate.</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There are many inaccuracies and the descriptions are not clear.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Style</w:t>
            </w:r>
            <w:r w:rsidDel="00000000" w:rsidR="00000000" w:rsidRPr="00000000">
              <w:rPr>
                <w:rFonts w:ascii="Times New Roman" w:cs="Times New Roman" w:eastAsia="Times New Roman" w:hAnsi="Times New Roman"/>
                <w:smallCaps w:val="0"/>
                <w:sz w:val="16"/>
                <w:szCs w:val="16"/>
                <w:rtl w:val="0"/>
              </w:rPr>
              <w:t xml:space="preserve"> </w:t>
              <w:br w:type="textWrapping"/>
              <w:t xml:space="preserve">Correctly using transitions; headings and sub-headings.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A variety of thoughtful transitions are used clearly showing how ideas are connected. Headings and sub-headings are used to help the reader follow the steps.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Transitions clearly show how ideas are connected, but there is little variety. Some headings and sub-headings are used to assist the reader in completing the steps.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Some transitions work well, but connections between other ideas are fuzzy. There is limited use of headings and sub-headings to help the reader follow the steps.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transitions between ideas are unclear or nonexistent. The writer does not use headings or sub-headings.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Visual additions</w:t>
            </w:r>
            <w:r w:rsidDel="00000000" w:rsidR="00000000" w:rsidRPr="00000000">
              <w:rPr>
                <w:rFonts w:ascii="Times New Roman" w:cs="Times New Roman" w:eastAsia="Times New Roman" w:hAnsi="Times New Roman"/>
                <w:smallCaps w:val="0"/>
                <w:sz w:val="16"/>
                <w:szCs w:val="16"/>
                <w:rtl w:val="0"/>
              </w:rPr>
              <w:t xml:space="preserve"> </w:t>
              <w:br w:type="textWrapping"/>
              <w:t xml:space="preserve">Diagrams; illustrations; hazard alerts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writer includes an accurately and clearly labeled diagram or illustration to help the reader follow the steps.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writer includes a diagram or illustration to help the reader, but some labels are unclear or missing.</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writer includes a diagram or illustration, but there are no labels and the connection to the piece is unclear.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There is no diagram or illustration included.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Conventions</w:t>
            </w:r>
            <w:r w:rsidDel="00000000" w:rsidR="00000000" w:rsidRPr="00000000">
              <w:rPr>
                <w:rFonts w:ascii="Times New Roman" w:cs="Times New Roman" w:eastAsia="Times New Roman" w:hAnsi="Times New Roman"/>
                <w:smallCaps w:val="0"/>
                <w:sz w:val="16"/>
                <w:szCs w:val="16"/>
                <w:rtl w:val="0"/>
              </w:rPr>
              <w:t xml:space="preserve"> </w:t>
              <w:br w:type="textWrapping"/>
              <w:t xml:space="preserve">Grammar, spelling, capitalization, punctuation, and usage. All steps start with a verb.</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All conventions are used at a high standard. Complete sentences are used.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Conventions are used at a satisfactory level. Complete sentences are used.</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Conventions are sometimes followed. There are incomplete or run-on sentences.</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There are frequent convention errors. Sentence fragments and run-ons occur frequently.</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b w:val="1"/>
                <w:smallCaps w:val="0"/>
                <w:sz w:val="16"/>
                <w:szCs w:val="16"/>
                <w:rtl w:val="0"/>
              </w:rPr>
              <w:t xml:space="preserve">Conclusion</w:t>
            </w:r>
            <w:r w:rsidDel="00000000" w:rsidR="00000000" w:rsidRPr="00000000">
              <w:rPr>
                <w:rFonts w:ascii="Times New Roman" w:cs="Times New Roman" w:eastAsia="Times New Roman" w:hAnsi="Times New Roman"/>
                <w:smallCaps w:val="0"/>
                <w:sz w:val="16"/>
                <w:szCs w:val="16"/>
                <w:rtl w:val="0"/>
              </w:rPr>
              <w:t xml:space="preserve"> </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Outstanding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conclusion provides a satisfying end to the instructions. The reader is given positive feedback for completing the task. There are suggested related activities connected to the task.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conclusion lets the reader know there are no further instructions to follow. The reader is given positive feedback for completing the task.</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Fair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 conclusion lets the reader know that there are no further instructions to follow.</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smallCaps w:val="0"/>
                <w:sz w:val="20"/>
                <w:szCs w:val="20"/>
              </w:rPr>
            </w:pPr>
            <w:r w:rsidDel="00000000" w:rsidR="00000000" w:rsidRPr="00000000">
              <w:rPr>
                <w:rFonts w:ascii="Times New Roman" w:cs="Times New Roman" w:eastAsia="Times New Roman" w:hAnsi="Times New Roman"/>
                <w:smallCaps w:val="0"/>
                <w:sz w:val="20"/>
                <w:szCs w:val="20"/>
                <w:rtl w:val="0"/>
              </w:rPr>
              <w:t xml:space="preserve">Poor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Fonts w:ascii="Times New Roman" w:cs="Times New Roman" w:eastAsia="Times New Roman" w:hAnsi="Times New Roman"/>
                <w:smallCaps w:val="0"/>
                <w:sz w:val="16"/>
                <w:szCs w:val="16"/>
                <w:rtl w:val="0"/>
              </w:rPr>
              <w:t xml:space="preserve">There is no conclusion. The paper just ends or has the statement "the end" or something similar.</w:t>
            </w:r>
          </w:p>
        </w:tc>
        <w:tc>
          <w:tcPr>
            <w:shd w:fill="auto" w:val="clear"/>
            <w:tcMar>
              <w:top w:w="0.0" w:type="dxa"/>
              <w:left w:w="108.0" w:type="dxa"/>
              <w:bottom w:w="0.0" w:type="dxa"/>
              <w:right w:w="108.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16"/>
                <w:szCs w:val="16"/>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16"/>
          <w:szCs w:val="16"/>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