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smallCaps w:val="0"/>
          <w:sz w:val="32"/>
          <w:szCs w:val="32"/>
        </w:rPr>
      </w:pPr>
      <w:r w:rsidDel="00000000" w:rsidR="00000000" w:rsidRPr="00000000">
        <w:rPr>
          <w:rFonts w:ascii="Verdana" w:cs="Verdana" w:eastAsia="Verdana" w:hAnsi="Verdana"/>
          <w:smallCaps w:val="0"/>
          <w:sz w:val="32"/>
          <w:szCs w:val="32"/>
          <w:rtl w:val="0"/>
        </w:rPr>
        <w:t xml:space="preserve">Assignment Five Peer Critique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smallCaps w:val="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Your Name:</w:t>
        <w:tab/>
        <w:tab/>
        <w:tab/>
        <w:tab/>
        <w:tab/>
        <w:t xml:space="preserve">Author’s Name: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I.  Introductory Information.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A.  Does the instruction have an effective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title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that mentions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topic AND the reason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for performing the instruction method?  (ex. Instructions on How to Recharge Your Nokia Cellular Phone’s Battery)  Note if a better title is needed for further clarity.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B.  Note the instruction’s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introduction.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1.  Is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topic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mentioned?  Does it seem specific and accurate?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2.  Is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reason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for performing the instruction mentioned?  Does the reason seem feasible?  Note any suggested revisions.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3.  Is the ease of use or capabilities mentioned?  Note any needed additions or unnecessary language.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4.  (If applicable:) Does the introduction note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types of tools or equipment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needed to employ these instructions successfully?  Evaluate the presentation of the tools or equipment:  is what’s noted </w:t>
      </w:r>
      <w:r w:rsidDel="00000000" w:rsidR="00000000" w:rsidRPr="00000000">
        <w:rPr>
          <w:i w:val="1"/>
          <w:smallCaps w:val="0"/>
          <w:sz w:val="20"/>
          <w:szCs w:val="20"/>
          <w:rtl w:val="0"/>
        </w:rPr>
        <w:t xml:space="preserve">really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necessary?  Upon reading all of the instructions, are there any additional objects that also need to be listed?  Note any suggestions here.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5.  Does the introduction contain any general hazard alerts?    If not, after reading the instructions, do you feel that the introduction requires any type/additional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hazard alerts?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 If there is a hazard alert, after reading the instructions, is it </w:t>
      </w:r>
      <w:r w:rsidDel="00000000" w:rsidR="00000000" w:rsidRPr="00000000">
        <w:rPr>
          <w:i w:val="1"/>
          <w:smallCaps w:val="0"/>
          <w:sz w:val="20"/>
          <w:szCs w:val="20"/>
          <w:rtl w:val="0"/>
        </w:rPr>
        <w:t xml:space="preserve">really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needed?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II. Note use of all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hazard alerts.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A.  Are the hazard alert messages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immediately visible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B.  Are they placed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before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the step(s) that requires the warning or placed too late?  Note if any hazard alert needs to be relocated.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C.  Does the hazard alert use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correct term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to indicate the severity of the message (i.e., Danger, Warning, Caution, or Note).  Discuss any ideas you might have about the accuracy of the hazard.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D.  Hazard alerts should contain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three key information elements.  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Note the author’s specific language uses and make sure each hazard alert cites the following.  If an alert does not contain one of these elements, note the page number/alert here and also flag it within the text.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1.  A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one- or two-word identification.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 (ex.:  High Voltage, Hot Equipment, etc.)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2.  A </w:t>
      </w:r>
      <w:r w:rsidDel="00000000" w:rsidR="00000000" w:rsidRPr="00000000">
        <w:rPr>
          <w:i w:val="1"/>
          <w:smallCaps w:val="0"/>
          <w:sz w:val="20"/>
          <w:szCs w:val="20"/>
          <w:rtl w:val="0"/>
        </w:rPr>
        <w:t xml:space="preserve">brief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statement of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the consequences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of the hazards in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three-to-five words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(ex. Can cause burns.)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3. 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Avoidance steps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noted in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three to five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words.  (Wear gloves and goggles at all times.)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E.  If the hazard alert contains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colors, graphics or icons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, do they effectively depict the hazard? 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Remember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:  Blue or black typically refer to a “Note;” yellow means “Caution;” orange means “Warning;” and red means “Danger.”  Note any hazard alert revision suggestions and flag the passage within the text.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III.  Read through the actual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instructions.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A. 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Do the instructions work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 If any steps appear to be missing, please note them!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B.  Are the instructions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clear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  Are all ambiguous terms, jargon, acronyms, etc. defined immediately for the “lay” audience?  Flag any areas where a general audience member might become confused because of the author’s selected terms.  The Flesch Kincaid index here should be around 7 or 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C.  Are the steps noted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chronologically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  Do any steps need reorganization?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D.  Does each step only contain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one clear action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  If you see any “overloading,” please flag the passage and suggest revisions or ways to break the notion down into smaller steps.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E.  Does each instruction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begin with a verb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  Are the instructions free of passive verbs?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F.  Does each instruction include all necessary words, including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articles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(i.e., the, a, an, etc.) for readability?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G.  Is the text personalized by using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pronouns (you/your)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IV. Note the use of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graphics.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A. 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Are all of the graphics needed?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 Are there enough graphics to clearly “illustrate” the process?  Evaluate and note the author’s success in employing graphics that enhance the written instructions.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B.  Are the graphics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clear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in terms of what is being illustrated?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C.  Do the graphics contain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parallel images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—i.e., do the graphics appear as if they “belong” together, or are they just a hodge-podge of images?  Give suggestions.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D.  Do the graphics appear in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appropriate place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  If a graphic needs relocation, note where and why you feel it might be more beneficial in the new location.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E.  Note the use of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highlighting techniques.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 Are sections well noted by use of font, color, etc.  Is there too little or too much highlighting throughout the text.  Critique.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F.  Note the use of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white space: 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is there enough room for annotations?  Psychologically, does the use of white space make the instructions “appear” to be “easy”?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IV.  Note the author’s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conclusion.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A.  Does the information in the conclusion “fit” with the instructions?  Explain the effectiveness/ineffectiveness of the conclusion.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B.  Does the conclusion restate </w:t>
      </w:r>
      <w:r w:rsidDel="00000000" w:rsidR="00000000" w:rsidRPr="00000000">
        <w:rPr>
          <w:b w:val="1"/>
          <w:i w:val="1"/>
          <w:smallCaps w:val="0"/>
          <w:sz w:val="20"/>
          <w:szCs w:val="20"/>
          <w:rtl w:val="0"/>
        </w:rPr>
        <w:t xml:space="preserve">why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one would need to know how to do this application/follow these steps?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C.  Does the conclusion briefly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reiterate the product’s application(s)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or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highlight the product’s ease of use?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D.  If necessary, does the conclusion note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warranties, disclaimers,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or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 corporate contact information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(i.e., a web site or technical support hotline)?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V. 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Overall: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A.  Discuss the overall presentation of the document:  how does it look?  Does it appear to be accessible even before reading the content?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B.  Give the author one compliment about the instructions s/he’s crafted thus far.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008" w:top="1008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right"/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Assignment Five Peer Critique </w:t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